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ДОПОЛНИТЕЛЬНОГО ОБРАЗОВАНИЯ ДЕТЕЙ</w:t>
      </w:r>
    </w:p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«ДЕТСКАЯ МУЗЫКАЛЬНАЯ ШКОЛА  № 2»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/>
    <w:p w:rsidR="00BA0F48" w:rsidRDefault="00BA0F48" w:rsidP="00BA0F48"/>
    <w:p w:rsidR="00BA0F48" w:rsidRDefault="00BA0F48" w:rsidP="00BA0F48"/>
    <w:p w:rsidR="00BA0F48" w:rsidRPr="00BD791E" w:rsidRDefault="00BA0F48" w:rsidP="00BA0F48">
      <w:pPr>
        <w:jc w:val="center"/>
        <w:rPr>
          <w:rFonts w:ascii="Arial Black" w:hAnsi="Arial Black" w:cs="Arial"/>
          <w:b/>
          <w:i/>
        </w:rPr>
      </w:pPr>
      <w:r>
        <w:rPr>
          <w:rFonts w:ascii="Arial Black" w:hAnsi="Arial Black" w:cs="Arial"/>
          <w:b/>
          <w:i/>
        </w:rPr>
        <w:t>«ЭЛЕМЕНТАРНАЯ  ТЕОРИЯ  МУЗЫКИ»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jc w:val="center"/>
        <w:rPr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ПРОГРАММА  УЧЕБНОГО  ПРЕДМЕТА</w:t>
      </w:r>
    </w:p>
    <w:p w:rsidR="00BA0F48" w:rsidRDefault="00BA0F48" w:rsidP="00BA0F48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ДОПОЛНИТЕЛЬНОЙ  ПРЕДПРОФЕССИОНАЛЬНОЙ  ОБЩЕОБРАЗОВАТЕЛЬНОЙ  ПРОГРАММЫ</w:t>
      </w:r>
    </w:p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 ОБЛАСТИ МУЗЫКАЛЬНОГО  ИСКУССТВА</w:t>
      </w:r>
    </w:p>
    <w:p w:rsidR="00BA0F48" w:rsidRPr="00BD791E" w:rsidRDefault="00BA0F48" w:rsidP="00BA0F48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«</w:t>
      </w:r>
      <w:r w:rsidR="0044020E">
        <w:rPr>
          <w:rFonts w:ascii="Arial Black" w:hAnsi="Arial Black"/>
          <w:b/>
          <w:sz w:val="20"/>
          <w:szCs w:val="20"/>
        </w:rPr>
        <w:t>ХОРОВОЕ ПЕНИЕ</w:t>
      </w:r>
      <w:r>
        <w:rPr>
          <w:rFonts w:ascii="Arial Black" w:hAnsi="Arial Black"/>
          <w:b/>
          <w:sz w:val="20"/>
          <w:szCs w:val="20"/>
        </w:rPr>
        <w:t>»</w:t>
      </w:r>
    </w:p>
    <w:p w:rsidR="00BA0F48" w:rsidRPr="00837C5F" w:rsidRDefault="00BA0F48" w:rsidP="00BA0F48">
      <w:pPr>
        <w:rPr>
          <w:b/>
          <w:sz w:val="20"/>
          <w:szCs w:val="20"/>
        </w:rPr>
      </w:pPr>
    </w:p>
    <w:p w:rsidR="00BA0F48" w:rsidRDefault="00BA0F48" w:rsidP="00BA0F48">
      <w:pPr>
        <w:jc w:val="center"/>
        <w:rPr>
          <w:sz w:val="20"/>
          <w:szCs w:val="20"/>
        </w:rPr>
      </w:pPr>
      <w:r>
        <w:rPr>
          <w:sz w:val="20"/>
          <w:szCs w:val="20"/>
        </w:rPr>
        <w:t>ВО.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2013 г</w:t>
      </w: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</w:p>
    <w:p w:rsidR="00BA0F48" w:rsidRDefault="00BA0F48" w:rsidP="00BA0F48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BA0F48" w:rsidRPr="00E5635F" w:rsidTr="00800BBE">
        <w:tc>
          <w:tcPr>
            <w:tcW w:w="3168" w:type="dxa"/>
          </w:tcPr>
          <w:p w:rsidR="00BA0F48" w:rsidRPr="00E5635F" w:rsidRDefault="00BA0F48" w:rsidP="00800BBE">
            <w:pPr>
              <w:rPr>
                <w:b/>
                <w:sz w:val="20"/>
                <w:szCs w:val="20"/>
              </w:rPr>
            </w:pPr>
            <w:r w:rsidRPr="00E5635F">
              <w:rPr>
                <w:b/>
                <w:sz w:val="20"/>
                <w:szCs w:val="20"/>
              </w:rPr>
              <w:t>«Рассмотрено»</w:t>
            </w:r>
          </w:p>
          <w:p w:rsidR="00BA0F48" w:rsidRPr="00E5635F" w:rsidRDefault="00BA0F48" w:rsidP="0080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 советом ДМШ</w:t>
            </w:r>
            <w:r w:rsidRPr="00E5635F">
              <w:rPr>
                <w:sz w:val="20"/>
                <w:szCs w:val="20"/>
              </w:rPr>
              <w:t xml:space="preserve"> № 2</w:t>
            </w:r>
          </w:p>
          <w:p w:rsidR="00BA0F48" w:rsidRPr="00E5635F" w:rsidRDefault="00BA0F48" w:rsidP="00800BBE">
            <w:pPr>
              <w:rPr>
                <w:sz w:val="20"/>
                <w:szCs w:val="20"/>
              </w:rPr>
            </w:pPr>
          </w:p>
          <w:p w:rsidR="00BA0F48" w:rsidRPr="00E5635F" w:rsidRDefault="00BA0F48" w:rsidP="0080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Pr="00E5635F">
              <w:rPr>
                <w:sz w:val="20"/>
                <w:szCs w:val="20"/>
              </w:rPr>
              <w:t>г.</w:t>
            </w:r>
          </w:p>
        </w:tc>
        <w:tc>
          <w:tcPr>
            <w:tcW w:w="3199" w:type="dxa"/>
          </w:tcPr>
          <w:p w:rsidR="00BA0F48" w:rsidRPr="00E5635F" w:rsidRDefault="00BA0F48" w:rsidP="00800BBE">
            <w:pPr>
              <w:jc w:val="right"/>
              <w:rPr>
                <w:b/>
                <w:sz w:val="20"/>
                <w:szCs w:val="20"/>
              </w:rPr>
            </w:pPr>
            <w:r w:rsidRPr="00E5635F">
              <w:rPr>
                <w:b/>
                <w:sz w:val="20"/>
                <w:szCs w:val="20"/>
              </w:rPr>
              <w:t>«Утверждаю»</w:t>
            </w:r>
          </w:p>
          <w:p w:rsidR="00BA0F48" w:rsidRPr="00E5635F" w:rsidRDefault="00BA0F48" w:rsidP="00800BBE">
            <w:pPr>
              <w:jc w:val="center"/>
              <w:rPr>
                <w:sz w:val="20"/>
                <w:szCs w:val="20"/>
              </w:rPr>
            </w:pPr>
            <w:r w:rsidRPr="00E5635F">
              <w:rPr>
                <w:sz w:val="20"/>
                <w:szCs w:val="20"/>
              </w:rPr>
              <w:t>Директор</w:t>
            </w:r>
          </w:p>
          <w:p w:rsidR="00BA0F48" w:rsidRPr="00E5635F" w:rsidRDefault="00BA0F48" w:rsidP="00800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________________И. Г. Теймурова</w:t>
            </w:r>
          </w:p>
          <w:p w:rsidR="00BA0F48" w:rsidRPr="00E5635F" w:rsidRDefault="00BA0F48" w:rsidP="00800BBE">
            <w:pPr>
              <w:jc w:val="right"/>
              <w:rPr>
                <w:sz w:val="20"/>
                <w:szCs w:val="20"/>
              </w:rPr>
            </w:pPr>
          </w:p>
          <w:p w:rsidR="00BA0F48" w:rsidRPr="00E5635F" w:rsidRDefault="00BA0F48" w:rsidP="00800BBE">
            <w:pPr>
              <w:jc w:val="right"/>
              <w:rPr>
                <w:sz w:val="20"/>
                <w:szCs w:val="20"/>
              </w:rPr>
            </w:pPr>
            <w:r w:rsidRPr="00E5635F">
              <w:rPr>
                <w:sz w:val="20"/>
                <w:szCs w:val="20"/>
              </w:rPr>
              <w:t>«____»_________________201</w:t>
            </w:r>
            <w:r>
              <w:rPr>
                <w:sz w:val="20"/>
                <w:szCs w:val="20"/>
              </w:rPr>
              <w:t>3</w:t>
            </w:r>
            <w:r w:rsidRPr="00E5635F">
              <w:rPr>
                <w:sz w:val="20"/>
                <w:szCs w:val="20"/>
              </w:rPr>
              <w:t xml:space="preserve"> г.</w:t>
            </w:r>
          </w:p>
        </w:tc>
      </w:tr>
    </w:tbl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Разработчик    - </w:t>
      </w:r>
      <w:r>
        <w:rPr>
          <w:sz w:val="20"/>
          <w:szCs w:val="20"/>
        </w:rPr>
        <w:t xml:space="preserve">    Султанова  Е.А.  заместитель директора по </w:t>
      </w:r>
      <w:proofErr w:type="gramStart"/>
      <w:r>
        <w:rPr>
          <w:sz w:val="20"/>
          <w:szCs w:val="20"/>
        </w:rPr>
        <w:t>учебной</w:t>
      </w:r>
      <w:proofErr w:type="gramEnd"/>
      <w:r>
        <w:rPr>
          <w:sz w:val="20"/>
          <w:szCs w:val="20"/>
        </w:rPr>
        <w:t xml:space="preserve">       </w:t>
      </w:r>
    </w:p>
    <w:p w:rsidR="00BA0F48" w:rsidRDefault="00BA0F48" w:rsidP="00BA0F4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BA0F48" w:rsidRPr="00E5635F" w:rsidRDefault="00BA0F48" w:rsidP="00BA0F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работе ДМШ№2</w:t>
      </w:r>
      <w:r w:rsidRPr="00E5635F">
        <w:rPr>
          <w:sz w:val="20"/>
          <w:szCs w:val="20"/>
        </w:rPr>
        <w:t xml:space="preserve">    преподаватель</w:t>
      </w:r>
      <w:r>
        <w:rPr>
          <w:sz w:val="20"/>
          <w:szCs w:val="20"/>
        </w:rPr>
        <w:t xml:space="preserve"> теоретических дисциплин </w:t>
      </w: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>Рецензе</w:t>
      </w:r>
      <w:r>
        <w:rPr>
          <w:sz w:val="20"/>
          <w:szCs w:val="20"/>
        </w:rPr>
        <w:t xml:space="preserve">нт -             Исаева М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заведующая отделением</w:t>
      </w:r>
      <w:r w:rsidRPr="00E5635F">
        <w:rPr>
          <w:sz w:val="20"/>
          <w:szCs w:val="20"/>
        </w:rPr>
        <w:t xml:space="preserve"> </w:t>
      </w:r>
    </w:p>
    <w:p w:rsidR="00BA0F48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теоретических дисциплин ДМШ</w:t>
      </w:r>
      <w:r w:rsidRPr="00E5635F">
        <w:rPr>
          <w:sz w:val="20"/>
          <w:szCs w:val="20"/>
        </w:rPr>
        <w:t xml:space="preserve"> № 2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  <w:r>
        <w:rPr>
          <w:sz w:val="20"/>
          <w:szCs w:val="20"/>
        </w:rPr>
        <w:t xml:space="preserve">   Рецензент –          Щербакова Т М заслуженный работник культуры РД</w:t>
      </w:r>
      <w:proofErr w:type="gramStart"/>
      <w:r>
        <w:rPr>
          <w:sz w:val="20"/>
          <w:szCs w:val="20"/>
        </w:rPr>
        <w:t xml:space="preserve"> </w:t>
      </w:r>
      <w:r w:rsidRPr="00E5635F">
        <w:rPr>
          <w:sz w:val="20"/>
          <w:szCs w:val="20"/>
        </w:rPr>
        <w:t>,</w:t>
      </w:r>
      <w:proofErr w:type="gramEnd"/>
      <w:r w:rsidRPr="00E5635F">
        <w:rPr>
          <w:sz w:val="20"/>
          <w:szCs w:val="20"/>
        </w:rPr>
        <w:t xml:space="preserve">                      </w:t>
      </w:r>
    </w:p>
    <w:p w:rsidR="00BA0F48" w:rsidRPr="00E5635F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преподаватель Дербентского  музыкального </w:t>
      </w:r>
      <w:r w:rsidRPr="00E5635F">
        <w:rPr>
          <w:sz w:val="20"/>
          <w:szCs w:val="20"/>
        </w:rPr>
        <w:t xml:space="preserve">училища </w:t>
      </w:r>
    </w:p>
    <w:p w:rsidR="00BA0F48" w:rsidRPr="00000A6A" w:rsidRDefault="00BA0F48" w:rsidP="00BA0F4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E5635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Pr="00BA0F48" w:rsidRDefault="00BA0F48" w:rsidP="00BA0F48">
      <w:pPr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>Пояснительная записка</w:t>
      </w:r>
    </w:p>
    <w:p w:rsidR="00BA0F48" w:rsidRPr="00BA0F48" w:rsidRDefault="00BA0F48" w:rsidP="00BA0F48">
      <w:pPr>
        <w:ind w:left="1416" w:firstLine="569"/>
        <w:jc w:val="both"/>
        <w:rPr>
          <w:b/>
          <w:bCs/>
          <w:sz w:val="16"/>
          <w:szCs w:val="16"/>
        </w:rPr>
      </w:pP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Предмет «Элементарная теория музыки» является одной из музыкально-теоретических дисциплин в детской музыкальной школе  наряду с сольфеджио, слушанием музыки и музыкальной литературой. Изучение данного предмета помогает учащимся в занятиях на инструменте, по музыкальной литературе, хору и другим предметам. Предмет «Элементарная теория музыки» знакомит с теоретическими основами музыкального искусства и , вместе с тем, помогает выявлению и развитию творческих задатков учащихся</w:t>
      </w:r>
      <w:proofErr w:type="gramStart"/>
      <w:r w:rsidRPr="00BA0F48">
        <w:rPr>
          <w:sz w:val="16"/>
          <w:szCs w:val="16"/>
        </w:rPr>
        <w:t>.Д</w:t>
      </w:r>
      <w:proofErr w:type="gramEnd"/>
      <w:r w:rsidRPr="00BA0F48">
        <w:rPr>
          <w:sz w:val="16"/>
          <w:szCs w:val="16"/>
        </w:rPr>
        <w:t>анный предмет даёт возможность углублённо изучать музыкальную грамоту. При выполнении самостоятельных практических работ и заданий учащийся учится аналитически мыслить и принимать решения. Это крайне важно как для детей профессионально перспективных, так и для учащихся со средними музыкальными данными.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Программа предмета «Элементарная теория музыки» подразумевает: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владение теоретическими сведениями; 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строить письменно и устно различные музыкальные элементы в тональности и от звука;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играть построенные музыкальные элементы на фортепиано;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анализировать музыкальное произведение;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реализовать творческую работу по подбору, сочинению и записи мелодии;</w:t>
      </w:r>
    </w:p>
    <w:p w:rsidR="00BA0F48" w:rsidRPr="00BA0F48" w:rsidRDefault="00BA0F48" w:rsidP="00BA0F48">
      <w:pPr>
        <w:ind w:left="142"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Результатом освоения программы «Элементарная теория музыки» является приобретение обучающимися следующих знаний, умений и навыков: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знания музыкальной грамоты;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первичные знания в области строения классических музыкальных форм;</w:t>
      </w:r>
    </w:p>
    <w:p w:rsidR="00BA0F48" w:rsidRPr="00BA0F48" w:rsidRDefault="00BA0F48" w:rsidP="00BA0F48">
      <w:p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умения использовать полученные теоретические знания при исполнительстве музыкальных произведений на инструменте;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навыков восприятия элементов музыкального языка;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навыков анализа музыкального произведения;</w:t>
      </w:r>
    </w:p>
    <w:p w:rsidR="00BA0F48" w:rsidRPr="00BA0F48" w:rsidRDefault="00BA0F48" w:rsidP="00BA0F48">
      <w:p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-навыков восприятия музыкальных произведений различных стилей и жанров, созданных в разные исторические периоды;</w:t>
      </w:r>
    </w:p>
    <w:p w:rsidR="00BA0F48" w:rsidRPr="00BA0F48" w:rsidRDefault="00BA0F48" w:rsidP="00BA0F48">
      <w:pPr>
        <w:numPr>
          <w:ilvl w:val="0"/>
          <w:numId w:val="2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навыков записи музыкального текста по слуху; первичных навыков и умений по сочинению музыкального текста.</w:t>
      </w:r>
    </w:p>
    <w:p w:rsidR="00BA0F48" w:rsidRPr="00BA0F48" w:rsidRDefault="00BA0F48" w:rsidP="00BA0F48">
      <w:pPr>
        <w:pStyle w:val="aa"/>
        <w:numPr>
          <w:ilvl w:val="0"/>
          <w:numId w:val="2"/>
        </w:numPr>
        <w:rPr>
          <w:sz w:val="16"/>
          <w:szCs w:val="16"/>
        </w:rPr>
      </w:pP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>Учебно-тематический план по предмету</w:t>
      </w: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 xml:space="preserve"> «Элементарная теория музыки»</w:t>
      </w:r>
    </w:p>
    <w:p w:rsidR="00BA0F48" w:rsidRPr="00BA0F48" w:rsidRDefault="00BA0F48" w:rsidP="00BA0F48">
      <w:pPr>
        <w:pStyle w:val="aa"/>
        <w:numPr>
          <w:ilvl w:val="0"/>
          <w:numId w:val="2"/>
        </w:numPr>
        <w:jc w:val="right"/>
        <w:rPr>
          <w:bCs/>
          <w:sz w:val="16"/>
          <w:szCs w:val="16"/>
        </w:rPr>
      </w:pPr>
      <w:r w:rsidRPr="00BA0F48">
        <w:rPr>
          <w:bCs/>
          <w:sz w:val="16"/>
          <w:szCs w:val="16"/>
        </w:rPr>
        <w:t>8 (5) класс</w:t>
      </w:r>
    </w:p>
    <w:tbl>
      <w:tblPr>
        <w:tblW w:w="68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0"/>
        <w:gridCol w:w="2640"/>
        <w:gridCol w:w="960"/>
        <w:gridCol w:w="840"/>
        <w:gridCol w:w="960"/>
        <w:gridCol w:w="960"/>
      </w:tblGrid>
      <w:tr w:rsidR="00BA0F48" w:rsidRPr="00BA0F48" w:rsidTr="00800BBE">
        <w:trPr>
          <w:trHeight w:val="324"/>
        </w:trPr>
        <w:tc>
          <w:tcPr>
            <w:tcW w:w="480" w:type="dxa"/>
            <w:vMerge w:val="restart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№</w:t>
            </w:r>
          </w:p>
        </w:tc>
        <w:tc>
          <w:tcPr>
            <w:tcW w:w="2640" w:type="dxa"/>
            <w:vMerge w:val="restart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960" w:type="dxa"/>
            <w:vMerge w:val="restart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BA0F48">
              <w:rPr>
                <w:sz w:val="16"/>
                <w:szCs w:val="16"/>
              </w:rPr>
              <w:t>учеб-ного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BA0F48" w:rsidRPr="00BA0F48" w:rsidTr="00800BBE">
        <w:trPr>
          <w:trHeight w:val="576"/>
        </w:trPr>
        <w:tc>
          <w:tcPr>
            <w:tcW w:w="480" w:type="dxa"/>
            <w:vMerge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A0F48">
              <w:rPr>
                <w:sz w:val="16"/>
                <w:szCs w:val="16"/>
              </w:rPr>
              <w:t>Максималь-ная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</w:t>
            </w:r>
            <w:proofErr w:type="spellStart"/>
            <w:r w:rsidRPr="00BA0F48">
              <w:rPr>
                <w:sz w:val="16"/>
                <w:szCs w:val="16"/>
              </w:rPr>
              <w:t>учеб-ная</w:t>
            </w:r>
            <w:proofErr w:type="spellEnd"/>
            <w:r w:rsidRPr="00BA0F48">
              <w:rPr>
                <w:sz w:val="16"/>
                <w:szCs w:val="16"/>
              </w:rPr>
              <w:t xml:space="preserve"> нагрузка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A0F48">
              <w:rPr>
                <w:sz w:val="16"/>
                <w:szCs w:val="16"/>
              </w:rPr>
              <w:t>Самостоятель-ная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A0F48">
              <w:rPr>
                <w:sz w:val="16"/>
                <w:szCs w:val="16"/>
              </w:rPr>
              <w:t>Ауди-торные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занятия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Звук и его свойства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Мелодия</w:t>
            </w:r>
          </w:p>
          <w:p w:rsidR="00BA0F48" w:rsidRPr="00BA0F48" w:rsidRDefault="00BA0F48" w:rsidP="00800BB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Ритм и метр</w:t>
            </w: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Интервалы</w:t>
            </w: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5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Лад. Тональность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jc w:val="both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jc w:val="both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Аккорды</w:t>
            </w:r>
          </w:p>
          <w:p w:rsidR="00BA0F48" w:rsidRPr="00BA0F48" w:rsidRDefault="00BA0F48" w:rsidP="00800BBE">
            <w:pPr>
              <w:widowControl/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5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7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Лады народной музыки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Хроматизм. Родственные тональности.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9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 xml:space="preserve">Определение тональности </w:t>
            </w:r>
            <w:proofErr w:type="spellStart"/>
            <w:r w:rsidRPr="00BA0F48">
              <w:rPr>
                <w:sz w:val="16"/>
                <w:szCs w:val="16"/>
              </w:rPr>
              <w:t>муз</w:t>
            </w:r>
            <w:proofErr w:type="gramStart"/>
            <w:r w:rsidRPr="00BA0F48">
              <w:rPr>
                <w:sz w:val="16"/>
                <w:szCs w:val="16"/>
              </w:rPr>
              <w:t>.п</w:t>
            </w:r>
            <w:proofErr w:type="gramEnd"/>
            <w:r w:rsidRPr="00BA0F48">
              <w:rPr>
                <w:sz w:val="16"/>
                <w:szCs w:val="16"/>
              </w:rPr>
              <w:t>римера</w:t>
            </w:r>
            <w:proofErr w:type="spellEnd"/>
            <w:r w:rsidRPr="00BA0F48">
              <w:rPr>
                <w:sz w:val="16"/>
                <w:szCs w:val="16"/>
              </w:rPr>
              <w:t>. Транспозиция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10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Динамические оттенки. Штрихи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11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Мелизмы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BA0F48" w:rsidRPr="00BA0F48" w:rsidRDefault="00BA0F48" w:rsidP="00800BBE">
            <w:pPr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Итого: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33</w:t>
            </w:r>
          </w:p>
        </w:tc>
      </w:tr>
    </w:tbl>
    <w:p w:rsidR="00BA0F48" w:rsidRPr="00BA0F48" w:rsidRDefault="00BA0F48" w:rsidP="00BA0F48">
      <w:pPr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 xml:space="preserve">  </w:t>
      </w:r>
    </w:p>
    <w:p w:rsidR="00BA0F48" w:rsidRPr="00BA0F48" w:rsidRDefault="00BA0F48" w:rsidP="00BA0F48">
      <w:pPr>
        <w:jc w:val="center"/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Содержание учебного предмета</w:t>
      </w:r>
    </w:p>
    <w:p w:rsidR="00BA0F48" w:rsidRPr="00BA0F48" w:rsidRDefault="00BA0F48" w:rsidP="00BA0F48">
      <w:pPr>
        <w:rPr>
          <w:i/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1. Звук и его свойства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Свойства музыкального звука. Натуральный звукоряд. Музыкальный строй. Энгармонизм звуков. Обозначение звуков по буквенной системе.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2. Мелодия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Членение мелодии на части. Построение. Цезура. Период. Предложение. Каденция. Фраза. Мотив.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3. Ритм и метр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Акцент.  Метр. Размер. Такт. Тактовая черта. Зата</w:t>
      </w:r>
      <w:proofErr w:type="gramStart"/>
      <w:r w:rsidRPr="00BA0F48">
        <w:rPr>
          <w:sz w:val="16"/>
          <w:szCs w:val="16"/>
        </w:rPr>
        <w:t>кт в пр</w:t>
      </w:r>
      <w:proofErr w:type="gramEnd"/>
      <w:r w:rsidRPr="00BA0F48">
        <w:rPr>
          <w:sz w:val="16"/>
          <w:szCs w:val="16"/>
        </w:rPr>
        <w:t>остых размерах. Сложные метры и размеры. Смешанные и переменные размеры. Группировка длительностей. Группировка длительностей в вокальной музыке.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4. Интервалы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 xml:space="preserve">Количественная и качественная величина интервала. Простые интервалы. </w:t>
      </w:r>
      <w:proofErr w:type="spellStart"/>
      <w:r w:rsidRPr="00BA0F48">
        <w:rPr>
          <w:sz w:val="16"/>
          <w:szCs w:val="16"/>
        </w:rPr>
        <w:t>Энгармонически</w:t>
      </w:r>
      <w:proofErr w:type="spellEnd"/>
      <w:r w:rsidRPr="00BA0F48">
        <w:rPr>
          <w:sz w:val="16"/>
          <w:szCs w:val="16"/>
        </w:rPr>
        <w:t xml:space="preserve"> равные интервалы</w:t>
      </w:r>
      <w:proofErr w:type="gramStart"/>
      <w:r w:rsidRPr="00BA0F48">
        <w:rPr>
          <w:sz w:val="16"/>
          <w:szCs w:val="16"/>
        </w:rPr>
        <w:t xml:space="preserve"> .</w:t>
      </w:r>
      <w:proofErr w:type="gramEnd"/>
      <w:r w:rsidRPr="00BA0F48">
        <w:rPr>
          <w:sz w:val="16"/>
          <w:szCs w:val="16"/>
        </w:rPr>
        <w:t>Обращение интервалов. Составные интервалы. Консонансы и диссонансы. Интервалы в ладу. Характерные интервалы.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5. Лад. Тональность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Устойчивые и неустойчивые звуки. Лад. Тональности мажорные и минорные (диезные и бемольные). Строение мажорной и минорной гаммы. Квинтовый круг. Три вида минора. Одноимённые и параллельные тональности.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6. Аккорды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 xml:space="preserve">Трезвучие. Виды трезвучий. </w:t>
      </w:r>
      <w:proofErr w:type="spellStart"/>
      <w:r w:rsidRPr="00BA0F48">
        <w:rPr>
          <w:sz w:val="16"/>
          <w:szCs w:val="16"/>
        </w:rPr>
        <w:t>Консонирующие</w:t>
      </w:r>
      <w:proofErr w:type="spellEnd"/>
      <w:r w:rsidRPr="00BA0F48">
        <w:rPr>
          <w:sz w:val="16"/>
          <w:szCs w:val="16"/>
        </w:rPr>
        <w:t xml:space="preserve"> и диссонирующие трезвучия. Обращение трезвучий. Главные трезвучия лада. Септаккорд. </w:t>
      </w:r>
      <w:proofErr w:type="spellStart"/>
      <w:r w:rsidRPr="00BA0F48">
        <w:rPr>
          <w:sz w:val="16"/>
          <w:szCs w:val="16"/>
        </w:rPr>
        <w:t>Доминантсептаккорд</w:t>
      </w:r>
      <w:proofErr w:type="spellEnd"/>
      <w:r w:rsidRPr="00BA0F48">
        <w:rPr>
          <w:sz w:val="16"/>
          <w:szCs w:val="16"/>
        </w:rPr>
        <w:t xml:space="preserve"> и его обращения с разрешением. Вводные септаккорды. Аккорды в музыке.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7. Лады народной музыки.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Основные виды семиступенных ладов. Пентатоника.</w:t>
      </w:r>
    </w:p>
    <w:p w:rsidR="00BA0F48" w:rsidRPr="00BA0F48" w:rsidRDefault="00BA0F48" w:rsidP="00BA0F48">
      <w:pPr>
        <w:tabs>
          <w:tab w:val="left" w:pos="7080"/>
        </w:tabs>
        <w:rPr>
          <w:i/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8. Хроматизм. Родственные тональности.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 xml:space="preserve"> Родство тональностей. Модуляция. Хроматизм. Альтерация. Хроматическая гамма. Понятие о модуляции.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9. Определение тональности. Транспозиция.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Признаки, по которым определяется тональность музыкального произведения. Способы транспозиции.</w:t>
      </w: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10. Динамические оттенки и штрихи в музыке.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Связь динамических оттенков с мелодическим развитием. Обозначение динамических оттенков. Штрихи в музыке. Обозначение штрихов.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 xml:space="preserve">Тема 11. </w:t>
      </w:r>
      <w:proofErr w:type="spellStart"/>
      <w:r w:rsidRPr="00BA0F48">
        <w:rPr>
          <w:i/>
          <w:sz w:val="16"/>
          <w:szCs w:val="16"/>
        </w:rPr>
        <w:t>Мелизмы</w:t>
      </w:r>
      <w:proofErr w:type="gramStart"/>
      <w:r w:rsidRPr="00BA0F48">
        <w:rPr>
          <w:i/>
          <w:sz w:val="16"/>
          <w:szCs w:val="16"/>
        </w:rPr>
        <w:t>.Ф</w:t>
      </w:r>
      <w:proofErr w:type="gramEnd"/>
      <w:r w:rsidRPr="00BA0F48">
        <w:rPr>
          <w:i/>
          <w:sz w:val="16"/>
          <w:szCs w:val="16"/>
        </w:rPr>
        <w:t>оршлаг</w:t>
      </w:r>
      <w:proofErr w:type="spellEnd"/>
      <w:r w:rsidRPr="00BA0F48">
        <w:rPr>
          <w:i/>
          <w:sz w:val="16"/>
          <w:szCs w:val="16"/>
        </w:rPr>
        <w:t>. Мордент. Трель. Группетто.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pStyle w:val="aa"/>
        <w:spacing w:line="360" w:lineRule="auto"/>
        <w:ind w:left="0"/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>Формы и методы контроля, система оценок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Виды аттестации по предмету «Элементарная теория музыки»: текущая и промежуточная.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BA0F48">
        <w:rPr>
          <w:sz w:val="16"/>
          <w:szCs w:val="16"/>
        </w:rPr>
        <w:t>контроля за</w:t>
      </w:r>
      <w:proofErr w:type="gramEnd"/>
      <w:r w:rsidRPr="00BA0F48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Текущая аттестация проводится в форме контрольных уроков, письменных работ, устных опросов.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Промежуточная аттестация оценивает результаты учебной деятельности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по окончании учебного года.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Контрольные уроки и зачеты проводятся в конце учебных четвертей в счет аудиторного времени, предусмотренного на предмет.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Промежуточная аттестация по предмету «Элементарная теория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качества реализации образовательного процесса;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степени теоретической и практической подготовки;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proofErr w:type="gramStart"/>
      <w:r w:rsidRPr="00BA0F48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График проведения промежуточной аттестации: дифференцированный зачет в конце 20 четверти (5-летний срок обучения), в конце 32 четверти (8-летний срок обучения).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Качество подготовки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Содержание  материалов для зачёта разрабатывается преподавателем элементарной теории музыки, обсуждается на заседании отделения и утверждается заместителем директора по учебной работе не позднее, чем за месяц до начала проведения промежуточной аттестации.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При  проведении зачёта применяются вопросы, практические задания. До зачёта содержание  заданий </w:t>
      </w:r>
      <w:proofErr w:type="gramStart"/>
      <w:r w:rsidRPr="00BA0F48">
        <w:rPr>
          <w:sz w:val="16"/>
          <w:szCs w:val="16"/>
        </w:rPr>
        <w:t>до</w:t>
      </w:r>
      <w:proofErr w:type="gramEnd"/>
      <w:r w:rsidRPr="00BA0F48">
        <w:rPr>
          <w:sz w:val="16"/>
          <w:szCs w:val="16"/>
        </w:rPr>
        <w:t xml:space="preserve"> обучающихся не доводится.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В начале соответствующего учебного года  до сведения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доводится информация о форме проведения дифференцированного зачёта  по элементарной теории музыки.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Зачёт состоит из двух частей – письменного задания и устного опроса.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Зачёт принимается двумя-тремя преподавателями, в том числе и  преподавателем, который вел элементарную теорию музыки, кандидатуры которых были согласованы с методическим советом и утверждены руководителем образовательного учреждения. Опрос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проводит преподаватель данной группы.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Качество подготовки </w:t>
      </w:r>
      <w:proofErr w:type="gramStart"/>
      <w:r w:rsidRPr="00BA0F48">
        <w:rPr>
          <w:sz w:val="16"/>
          <w:szCs w:val="16"/>
        </w:rPr>
        <w:t>обучающегося</w:t>
      </w:r>
      <w:proofErr w:type="gramEnd"/>
      <w:r w:rsidRPr="00BA0F48">
        <w:rPr>
          <w:sz w:val="16"/>
          <w:szCs w:val="16"/>
        </w:rPr>
        <w:t xml:space="preserve"> оценивается в баллах: 5 (от</w:t>
      </w:r>
      <w:r w:rsidRPr="00BA0F48">
        <w:rPr>
          <w:sz w:val="16"/>
          <w:szCs w:val="16"/>
        </w:rPr>
        <w:softHyphen/>
        <w:t>лично), 4 (хорошо), 3 (удовлетворительно), 2 (неудовлетворительно).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Оценка, полученная на зачёте, заносится в  ведомость (в том числе и неудовлетворительная). 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            Допускается пересдача зачёта по элементарной теории музыки, по которому </w:t>
      </w:r>
      <w:proofErr w:type="gramStart"/>
      <w:r w:rsidRPr="00BA0F48">
        <w:rPr>
          <w:sz w:val="16"/>
          <w:szCs w:val="16"/>
        </w:rPr>
        <w:t>обучающийся</w:t>
      </w:r>
      <w:proofErr w:type="gramEnd"/>
      <w:r w:rsidRPr="00BA0F48">
        <w:rPr>
          <w:sz w:val="16"/>
          <w:szCs w:val="16"/>
        </w:rPr>
        <w:t xml:space="preserve"> получил неудовлетворительную оценку. Условия пересдачи и повторной сдачи зачёта  определены в локальном нормативном акте ДМШ  № 2 «Положение о текущем контроле знаний и промежуточной аттестации обучающихся».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Критерии оценки качества подготовки обучающегося по предмету «Элементарная теория музыки» позволяют:</w:t>
      </w:r>
    </w:p>
    <w:p w:rsidR="00BA0F48" w:rsidRPr="00BA0F48" w:rsidRDefault="00BA0F48" w:rsidP="00BA0F48">
      <w:pPr>
        <w:numPr>
          <w:ilvl w:val="0"/>
          <w:numId w:val="3"/>
        </w:num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определить уровень освоения </w:t>
      </w:r>
      <w:proofErr w:type="gramStart"/>
      <w:r w:rsidRPr="00BA0F48">
        <w:rPr>
          <w:sz w:val="16"/>
          <w:szCs w:val="16"/>
        </w:rPr>
        <w:t>обучающимся</w:t>
      </w:r>
      <w:proofErr w:type="gramEnd"/>
      <w:r w:rsidRPr="00BA0F48">
        <w:rPr>
          <w:sz w:val="16"/>
          <w:szCs w:val="16"/>
        </w:rPr>
        <w:t xml:space="preserve"> материала, предусмотренного учебной программой;</w:t>
      </w:r>
    </w:p>
    <w:p w:rsidR="00BA0F48" w:rsidRPr="00BA0F48" w:rsidRDefault="00BA0F48" w:rsidP="00BA0F48">
      <w:pPr>
        <w:numPr>
          <w:ilvl w:val="0"/>
          <w:numId w:val="3"/>
        </w:num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оценить умения обучающегося использовать теоретические знания при выполнении практических задач;</w:t>
      </w:r>
    </w:p>
    <w:p w:rsidR="00BA0F48" w:rsidRPr="00BA0F48" w:rsidRDefault="00BA0F48" w:rsidP="00BA0F48">
      <w:pPr>
        <w:numPr>
          <w:ilvl w:val="0"/>
          <w:numId w:val="3"/>
        </w:num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оценить обоснованность изложения ответа.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5 «отлично»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4 «хорошо»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недостаточно чёткое 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lastRenderedPageBreak/>
        <w:t>- недостаточное 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неполное 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3 «удовлетворительно»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2 «неудовлетворительно»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 незнание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 неумение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 неумение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Педагогу важно найти живую форму общения с учеником на уроке, создать положительный эмоциональный фон и стимулировать активную практическую работу. Важно правильно настроить ученика на активную работу во время урока.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Для методического обеспечения урока можно пользоваться: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карточками с названием музыкальных элементов;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таблицами с музыкальными примерами для разбора различных тем;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таблицами с буквенными обозначениями звуков и тональностей;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таблицами построения музыкальных элементов;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таблицей мажорных и минорных тональностей;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игровым домино на знание тональностей и ключевых знаков в них.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sz w:val="16"/>
          <w:szCs w:val="16"/>
        </w:rPr>
        <w:t xml:space="preserve">                                   </w:t>
      </w:r>
      <w:r w:rsidRPr="00BA0F48">
        <w:rPr>
          <w:b/>
          <w:sz w:val="16"/>
          <w:szCs w:val="16"/>
        </w:rPr>
        <w:t xml:space="preserve">  Список литературы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В.Вахромеев  Элементарная теория музыки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proofErr w:type="spellStart"/>
      <w:r w:rsidRPr="00BA0F48">
        <w:rPr>
          <w:sz w:val="16"/>
          <w:szCs w:val="16"/>
        </w:rPr>
        <w:t>Г.Фридкин</w:t>
      </w:r>
      <w:proofErr w:type="spellEnd"/>
      <w:r w:rsidRPr="00BA0F48">
        <w:rPr>
          <w:sz w:val="16"/>
          <w:szCs w:val="16"/>
        </w:rPr>
        <w:t xml:space="preserve"> Практическое руководство по музыкальной грамоте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Л.Красинская, В.Уткин Элементарная теория музыки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proofErr w:type="spellStart"/>
      <w:r w:rsidRPr="00BA0F48">
        <w:rPr>
          <w:sz w:val="16"/>
          <w:szCs w:val="16"/>
        </w:rPr>
        <w:t>В.Хвостенко</w:t>
      </w:r>
      <w:proofErr w:type="spellEnd"/>
      <w:r w:rsidRPr="00BA0F48">
        <w:rPr>
          <w:sz w:val="16"/>
          <w:szCs w:val="16"/>
        </w:rPr>
        <w:t xml:space="preserve"> Задачи и упражнения по элементарной теории музыки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proofErr w:type="spellStart"/>
      <w:r w:rsidRPr="00BA0F48">
        <w:rPr>
          <w:sz w:val="16"/>
          <w:szCs w:val="16"/>
        </w:rPr>
        <w:t>И.Способин</w:t>
      </w:r>
      <w:proofErr w:type="spellEnd"/>
      <w:r w:rsidRPr="00BA0F48">
        <w:rPr>
          <w:sz w:val="16"/>
          <w:szCs w:val="16"/>
        </w:rPr>
        <w:t xml:space="preserve"> Элементарная теория музыки</w:t>
      </w:r>
    </w:p>
    <w:p w:rsidR="00E27F3C" w:rsidRDefault="00E27F3C"/>
    <w:sectPr w:rsidR="00E27F3C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E881C0"/>
    <w:lvl w:ilvl="0">
      <w:numFmt w:val="bullet"/>
      <w:lvlText w:val="*"/>
      <w:lvlJc w:val="left"/>
    </w:lvl>
  </w:abstractNum>
  <w:abstractNum w:abstractNumId="1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A0F48"/>
    <w:rsid w:val="00083D51"/>
    <w:rsid w:val="0008729D"/>
    <w:rsid w:val="000B6254"/>
    <w:rsid w:val="001C40B3"/>
    <w:rsid w:val="0044020E"/>
    <w:rsid w:val="007C66AB"/>
    <w:rsid w:val="009D7476"/>
    <w:rsid w:val="00A52051"/>
    <w:rsid w:val="00BA0F48"/>
    <w:rsid w:val="00C66C1A"/>
    <w:rsid w:val="00C77A0D"/>
    <w:rsid w:val="00E27F3C"/>
    <w:rsid w:val="00EC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BA0F48"/>
    <w:pPr>
      <w:suppressAutoHyphens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eastAsia="Times New Roman" w:hAnsi="Cambria" w:cs="Cambria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2013-06-19T09:53:00Z</cp:lastPrinted>
  <dcterms:created xsi:type="dcterms:W3CDTF">2013-06-19T09:08:00Z</dcterms:created>
  <dcterms:modified xsi:type="dcterms:W3CDTF">2013-08-22T07:59:00Z</dcterms:modified>
</cp:coreProperties>
</file>